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FC" w:rsidRDefault="00447BFC" w:rsidP="00447BFC">
      <w:pPr>
        <w:spacing w:before="240"/>
        <w:jc w:val="both"/>
      </w:pPr>
      <w:r>
        <w:t>Szanowni Państwo,</w:t>
      </w:r>
    </w:p>
    <w:p w:rsidR="00447BFC" w:rsidRDefault="00447BFC" w:rsidP="00447BFC">
      <w:pPr>
        <w:spacing w:before="240"/>
        <w:jc w:val="both"/>
      </w:pPr>
      <w:r>
        <w:t>W związku z wprowadzeniem doraźnych rozwiązań związanych z obowiązującym stanem epidemii, PARP</w:t>
      </w:r>
      <w:r w:rsidR="008A0D3F">
        <w:t xml:space="preserve"> </w:t>
      </w:r>
      <w:bookmarkStart w:id="0" w:name="_GoBack"/>
      <w:bookmarkEnd w:id="0"/>
      <w:r>
        <w:t xml:space="preserve">wraz z Ministerstwem Funduszy i Polityki Regionalnej, rekomendują prowadzenie usług rozwojowych w formie zdalnej. </w:t>
      </w:r>
    </w:p>
    <w:p w:rsidR="00447BFC" w:rsidRDefault="00447BFC" w:rsidP="00447BFC">
      <w:pPr>
        <w:spacing w:before="240"/>
        <w:jc w:val="both"/>
      </w:pPr>
      <w:r>
        <w:t xml:space="preserve">W aktualnościach Bazy Usług Rozwojowych znajdują się wytyczne dot. świadczenia usług zdalnie wraz z instrukcją wypełniania kart usług w BUR.  Usługi zgłaszane do Umowy wsparcia mogą być realizowane w formie zdalnej, ale muszą być one zgodne z rekomendowanymi wytycznymi. </w:t>
      </w:r>
    </w:p>
    <w:p w:rsidR="00447BFC" w:rsidRDefault="00447BFC" w:rsidP="00447BFC">
      <w:pPr>
        <w:spacing w:before="240"/>
        <w:jc w:val="both"/>
      </w:pPr>
      <w:r>
        <w:rPr>
          <w:rFonts w:ascii="Calibri" w:hAnsi="Calibri" w:cs="Calibri"/>
        </w:rPr>
        <w:t xml:space="preserve">Wytyczne możecie Państwo odnaleźć pod linkiem: </w:t>
      </w:r>
      <w:hyperlink r:id="rId4" w:history="1">
        <w:r>
          <w:rPr>
            <w:rStyle w:val="Hipercze"/>
            <w:rFonts w:ascii="Calibri" w:hAnsi="Calibri" w:cs="Calibri"/>
          </w:rPr>
          <w:t>https://serwis-uslugirozwojowe.parp.gov.pl/</w:t>
        </w:r>
      </w:hyperlink>
    </w:p>
    <w:p w:rsidR="00447BFC" w:rsidRDefault="00447BFC" w:rsidP="00447BFC">
      <w:pPr>
        <w:spacing w:before="240"/>
        <w:jc w:val="both"/>
      </w:pPr>
      <w:r>
        <w:t xml:space="preserve">Usługi, na które Przedsiębiorcy mają już podpisane z Operatorem Umowy wsparcia mogą zostać przekształcone w usługi realizowane zdalnie (zgodnie z ww. wytycznymi), ale każdorazowo wymaga to zgody Operatora. Aby uzyskać zgodę Operatora na przekształcenie usługi stacjonarnej w zdalną Przedsiębiorca musi zgłosić zmianę formy realizacji usługi </w:t>
      </w:r>
      <w:r w:rsidRPr="002C195B">
        <w:rPr>
          <w:b/>
        </w:rPr>
        <w:t>co najmniej 5 dni</w:t>
      </w:r>
      <w:r>
        <w:t xml:space="preserve"> przed jej realizacją, przekazując:  informację o wszelkich zmianach w karcie usługi BUR,  dokładną informację o sposobie w jaki będzie realizowana usługa (np. praca na platformie, spotkania przez komunikator) oraz informację o</w:t>
      </w:r>
      <w:r w:rsidR="001A35A5">
        <w:t xml:space="preserve"> </w:t>
      </w:r>
      <w:r>
        <w:t>sposobie archiwizowania i przebiegu usługi na potrzeby kontroli</w:t>
      </w:r>
      <w:r w:rsidR="005F2B81">
        <w:t>.</w:t>
      </w:r>
      <w:r w:rsidR="001A35A5">
        <w:t xml:space="preserve"> </w:t>
      </w:r>
      <w:r>
        <w:t>Operator musi wcześniej zapoznać się z kartą usługi przekształconej z usługi stacjonarnej w zdalną celem sprawdzenia czy po zmianach możliwe będzie kwalifikowanie w projekcie kosztów poniesionych przez MŚP na taką usługę i wypłacenie Przedsiębiorcy refundacji tych kosztów. Podkreślić należy jednocześnie, że to podmiot świadczący usługi zdalne w BUR ma obowiązek przekazania Operatorowi danych dostępowych do usługi, aby możliwe było wykonanie monitoringu i kontroli</w:t>
      </w:r>
      <w:r w:rsidRPr="008359B0">
        <w:t xml:space="preserve"> </w:t>
      </w:r>
      <w:r>
        <w:t>w trakcie jej trwania, dlatego uczulamy wszystkich przedsiębiorców chcących skorzystać z usług świadczonych zdalnie</w:t>
      </w:r>
      <w:r w:rsidR="005F2B81">
        <w:t>,</w:t>
      </w:r>
      <w:r>
        <w:t xml:space="preserve"> aby każdorazowo upewnili się, że usługa będzie odpowiednio archiwizowana przez firmę szkoleniową aby wykluczyć późniejsze problemy z uzyskaniem dostępu do takiego materiału co może mieć wpływ na odmowe refundacji przez Operatora.</w:t>
      </w:r>
    </w:p>
    <w:p w:rsidR="00447BFC" w:rsidRDefault="00447BFC" w:rsidP="00447BFC">
      <w:pPr>
        <w:spacing w:before="240"/>
        <w:jc w:val="both"/>
      </w:pPr>
      <w:r>
        <w:t xml:space="preserve">Operator przypomina, że na podmiotach świadczących usługi w BUR spoczywa obowiązek zapewnienia potencjału technicznego i merytorycznego oraz zapewnienie standardu świadczenia usług w Bazie Usług Rozwojowych. W przypadku usług świadczonych zdalnie Operator będzie zatem wymagał aby usługa była przez firmę szkoleniową nagrywana celem archiwizacji i przekazania nagrania Operatorowi do kontroli. Jest to warunek niezbędny do uzyskania przez MŚP refundacji kosztów takiej usługi. </w:t>
      </w:r>
    </w:p>
    <w:p w:rsidR="00447BFC" w:rsidRPr="007043F0" w:rsidRDefault="00447BFC" w:rsidP="00447BFC">
      <w:pPr>
        <w:spacing w:before="240"/>
        <w:jc w:val="both"/>
        <w:rPr>
          <w:b/>
          <w:sz w:val="24"/>
        </w:rPr>
      </w:pPr>
      <w:r>
        <w:t xml:space="preserve">Biuro Projektu jest zamknięte do odwołania, pracujemy zdalnie. Zachęcamy do kontaktu telefonicznego. </w:t>
      </w:r>
    </w:p>
    <w:p w:rsidR="00875B7C" w:rsidRDefault="00447BFC" w:rsidP="00447BFC">
      <w:r w:rsidRPr="007043F0">
        <w:rPr>
          <w:b/>
          <w:sz w:val="24"/>
        </w:rPr>
        <w:t xml:space="preserve">Zgłoszenia zmian należy przesyłać na adres email </w:t>
      </w:r>
      <w:hyperlink r:id="rId5" w:history="1">
        <w:r w:rsidRPr="007043F0">
          <w:rPr>
            <w:rStyle w:val="Hipercze"/>
            <w:b/>
            <w:sz w:val="24"/>
          </w:rPr>
          <w:t>operator@kai-info.eu</w:t>
        </w:r>
      </w:hyperlink>
    </w:p>
    <w:sectPr w:rsidR="0087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FC"/>
    <w:rsid w:val="001A35A5"/>
    <w:rsid w:val="003661E0"/>
    <w:rsid w:val="00447BFC"/>
    <w:rsid w:val="005F2B81"/>
    <w:rsid w:val="008A0D3F"/>
    <w:rsid w:val="00B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4E9C"/>
  <w15:chartTrackingRefBased/>
  <w15:docId w15:val="{BE015B51-C649-4244-8D91-DDC46B1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tor@kai-info.eu" TargetMode="External"/><Relationship Id="rId4" Type="http://schemas.openxmlformats.org/officeDocument/2006/relationships/hyperlink" Target="http://mail1.enewsletter.pl/k3/5037/hc/1h30/878c76d272c27/11qRHee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Olifirko</dc:creator>
  <cp:keywords/>
  <dc:description/>
  <cp:lastModifiedBy>Paulina Olifirko</cp:lastModifiedBy>
  <cp:revision>5</cp:revision>
  <dcterms:created xsi:type="dcterms:W3CDTF">2020-03-27T17:31:00Z</dcterms:created>
  <dcterms:modified xsi:type="dcterms:W3CDTF">2020-03-27T17:41:00Z</dcterms:modified>
</cp:coreProperties>
</file>